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A6FBF" w14:textId="77777777" w:rsidR="00A31B96" w:rsidRPr="00E52FE6" w:rsidRDefault="00A31B96" w:rsidP="009B5427">
      <w:pPr>
        <w:jc w:val="center"/>
        <w:rPr>
          <w:rFonts w:ascii="Times New Roman" w:eastAsia="Times New Roman" w:hAnsi="Times New Roman" w:cs="Times New Roman"/>
          <w:b/>
          <w:bCs/>
          <w:sz w:val="36"/>
          <w:szCs w:val="36"/>
          <w:lang w:val="tr-TR" w:eastAsia="tr-TR"/>
        </w:rPr>
      </w:pPr>
    </w:p>
    <w:p w14:paraId="603DB73F" w14:textId="466CCC43" w:rsidR="00E52FE6" w:rsidRPr="00941CDB" w:rsidRDefault="00403CA9" w:rsidP="00403CA9">
      <w:pPr>
        <w:jc w:val="center"/>
        <w:rPr>
          <w:rFonts w:ascii="Times New Roman" w:hAnsi="Times New Roman" w:cs="Times New Roman"/>
          <w:b/>
          <w:sz w:val="28"/>
          <w:lang w:val="tr-TR" w:eastAsia="tr-TR"/>
        </w:rPr>
      </w:pPr>
      <w:r>
        <w:rPr>
          <w:rFonts w:ascii="Times New Roman" w:hAnsi="Times New Roman" w:cs="Times New Roman"/>
          <w:b/>
          <w:sz w:val="28"/>
          <w:lang w:val="tr-TR" w:eastAsia="tr-TR"/>
        </w:rPr>
        <w:t>600</w:t>
      </w:r>
      <w:r w:rsidR="00941CDB" w:rsidRPr="00941CDB">
        <w:rPr>
          <w:rFonts w:ascii="Times New Roman" w:hAnsi="Times New Roman" w:cs="Times New Roman"/>
          <w:b/>
          <w:sz w:val="28"/>
          <w:lang w:val="tr-TR" w:eastAsia="tr-TR"/>
        </w:rPr>
        <w:t xml:space="preserve"> MİLYAR DOLARI AŞAN KÜRESEL GÜZELLİK VE MEDİKAL ESTETİK SEKTÖRÜ İSTANBUL’DA BULUŞUYOR</w:t>
      </w:r>
    </w:p>
    <w:p w14:paraId="30CA4E95" w14:textId="11F06FDA" w:rsidR="00B05484" w:rsidRPr="00B05484" w:rsidRDefault="00B05484" w:rsidP="00B05484">
      <w:pPr>
        <w:pStyle w:val="NormalWeb"/>
        <w:jc w:val="center"/>
        <w:rPr>
          <w:b/>
        </w:rPr>
      </w:pPr>
      <w:r w:rsidRPr="00B05484">
        <w:rPr>
          <w:b/>
        </w:rPr>
        <w:t>Küresel ölçekte hızla büyüyen güzellik ve medikal estetik sektörü, sağlık, teknoloji ve yaşam tarzı ekseninde yeni bir ekonomik alan yaratıyor. Dünya</w:t>
      </w:r>
      <w:r w:rsidR="00403CA9">
        <w:rPr>
          <w:b/>
        </w:rPr>
        <w:t xml:space="preserve"> genelinde yaklaşık 600 milyar</w:t>
      </w:r>
      <w:r w:rsidRPr="00B05484">
        <w:rPr>
          <w:rStyle w:val="Gl"/>
        </w:rPr>
        <w:t xml:space="preserve"> doları aşan pazar büyüklüğüyle</w:t>
      </w:r>
      <w:r w:rsidR="00403CA9">
        <w:rPr>
          <w:b/>
        </w:rPr>
        <w:t xml:space="preserve"> dikkat çeken güzellik ve medikal estetik sektörü, d</w:t>
      </w:r>
      <w:r w:rsidRPr="00B05484">
        <w:rPr>
          <w:b/>
        </w:rPr>
        <w:t>eğişen tüketici beklentileri ve sağlıklı yaş alma yaklaşımının yaygınlaşmasıyla birlikte sektör istikra</w:t>
      </w:r>
      <w:r w:rsidR="00403CA9">
        <w:rPr>
          <w:b/>
        </w:rPr>
        <w:t xml:space="preserve">rlı bir büyüme sürecine giriyor. </w:t>
      </w:r>
      <w:r w:rsidRPr="00B05484">
        <w:rPr>
          <w:b/>
        </w:rPr>
        <w:t>Türkiye, uzman insan kaynağı ve gelişmiş klinik altyapısıyla bölgesel bir merkez olma yolunda öne çıkıyor. Bu dönüşümün en somut yansımalarından biri ise, 38 yıllık köklü geçmişiyle Güzellik &amp; Bakım İstanbul 2026’da hayat buluyor.</w:t>
      </w:r>
    </w:p>
    <w:p w14:paraId="6A62E706" w14:textId="5C356A6A" w:rsidR="00296AA7" w:rsidRPr="00077C37" w:rsidRDefault="00296AA7" w:rsidP="00077C37">
      <w:pPr>
        <w:pStyle w:val="NormalWeb"/>
        <w:jc w:val="both"/>
      </w:pPr>
      <w:r w:rsidRPr="00077C37">
        <w:t>Güzellik &amp; Bakım İstanbul, yalnızca bir fuar olmanın ötesinde; güzellik, bakım ve medikal estetik ekosisteminin gelişimine yön veren, sektörün dönüşümüne eşlik eden ve uluslararası ticareti destekleyen stratejik bir platform olarak konumlanıyor. Profesyonel kozmetik, medikal estetik, anti-</w:t>
      </w:r>
      <w:proofErr w:type="spellStart"/>
      <w:r w:rsidRPr="00077C37">
        <w:t>aging</w:t>
      </w:r>
      <w:proofErr w:type="spellEnd"/>
      <w:r w:rsidRPr="00077C37">
        <w:t xml:space="preserve"> uygulamaları ve ileri teknoloji ekipmanları odağında şekillenen organizasyon, Türkiye’nin bu alandaki en uzun soluklu ve prestijli fuarlarından biri olma özelliğini taşıyor.</w:t>
      </w:r>
    </w:p>
    <w:p w14:paraId="6F45CFF5" w14:textId="77777777" w:rsidR="001E2A70" w:rsidRPr="001E2A70" w:rsidRDefault="001E2A70" w:rsidP="001E2A70">
      <w:pPr>
        <w:spacing w:before="100" w:beforeAutospacing="1" w:after="100" w:afterAutospacing="1"/>
        <w:jc w:val="both"/>
        <w:rPr>
          <w:rFonts w:ascii="Times New Roman" w:eastAsia="Times New Roman" w:hAnsi="Times New Roman" w:cs="Times New Roman"/>
          <w:lang w:val="tr-TR" w:eastAsia="tr-TR"/>
        </w:rPr>
      </w:pPr>
      <w:r w:rsidRPr="001E2A70">
        <w:rPr>
          <w:rFonts w:ascii="Times New Roman" w:eastAsia="Times New Roman" w:hAnsi="Times New Roman" w:cs="Times New Roman"/>
          <w:b/>
          <w:bCs/>
          <w:lang w:val="tr-TR" w:eastAsia="tr-TR"/>
        </w:rPr>
        <w:t>ULUSLARARASI TİCARETİN VE SEKTÖREL ETKİLEŞİMİN GÜÇLÜ BULUŞMA NOKTASI</w:t>
      </w:r>
    </w:p>
    <w:p w14:paraId="6447D0BB" w14:textId="46005E45" w:rsidR="001E2A70" w:rsidRPr="001E2A70" w:rsidRDefault="001E2A70" w:rsidP="001E2A70">
      <w:pPr>
        <w:spacing w:before="100" w:beforeAutospacing="1" w:after="100" w:afterAutospacing="1"/>
        <w:jc w:val="both"/>
        <w:rPr>
          <w:rFonts w:ascii="Times New Roman" w:eastAsia="Times New Roman" w:hAnsi="Times New Roman" w:cs="Times New Roman"/>
          <w:lang w:val="tr-TR" w:eastAsia="tr-TR"/>
        </w:rPr>
      </w:pPr>
      <w:r w:rsidRPr="001E2A70">
        <w:rPr>
          <w:rFonts w:ascii="Times New Roman" w:eastAsia="Times New Roman" w:hAnsi="Times New Roman" w:cs="Times New Roman"/>
          <w:lang w:val="tr-TR" w:eastAsia="tr-TR"/>
        </w:rPr>
        <w:t xml:space="preserve">Güzellik &amp; Bakım İstanbul 2026’nın uluslararası konumlanmasına ve ticari yapısına ilişkin açıklamalarda bulunan </w:t>
      </w:r>
      <w:r w:rsidRPr="001E2A70">
        <w:rPr>
          <w:rFonts w:ascii="Times New Roman" w:eastAsia="Times New Roman" w:hAnsi="Times New Roman" w:cs="Times New Roman"/>
          <w:b/>
          <w:lang w:val="tr-TR" w:eastAsia="tr-TR"/>
        </w:rPr>
        <w:t>TG Expo</w:t>
      </w:r>
      <w:r w:rsidR="00CF2B4B">
        <w:rPr>
          <w:rFonts w:ascii="Times New Roman" w:eastAsia="Times New Roman" w:hAnsi="Times New Roman" w:cs="Times New Roman"/>
          <w:b/>
          <w:lang w:val="tr-TR" w:eastAsia="tr-TR"/>
        </w:rPr>
        <w:t xml:space="preserve"> Güzellik Bakım</w:t>
      </w:r>
      <w:r w:rsidRPr="001E2A70">
        <w:rPr>
          <w:rFonts w:ascii="Times New Roman" w:eastAsia="Times New Roman" w:hAnsi="Times New Roman" w:cs="Times New Roman"/>
          <w:b/>
          <w:lang w:val="tr-TR" w:eastAsia="tr-TR"/>
        </w:rPr>
        <w:t xml:space="preserve"> </w:t>
      </w:r>
      <w:r w:rsidR="00CF2B4B">
        <w:rPr>
          <w:rFonts w:ascii="Times New Roman" w:eastAsia="Times New Roman" w:hAnsi="Times New Roman" w:cs="Times New Roman"/>
          <w:b/>
          <w:lang w:val="tr-TR" w:eastAsia="tr-TR"/>
        </w:rPr>
        <w:t xml:space="preserve">Fuarı </w:t>
      </w:r>
      <w:r w:rsidRPr="00B05484">
        <w:rPr>
          <w:rFonts w:ascii="Times New Roman" w:eastAsia="Times New Roman" w:hAnsi="Times New Roman" w:cs="Times New Roman"/>
          <w:b/>
          <w:lang w:val="tr-TR" w:eastAsia="tr-TR"/>
        </w:rPr>
        <w:t xml:space="preserve">Proje </w:t>
      </w:r>
      <w:r w:rsidR="0037434D" w:rsidRPr="00B05484">
        <w:rPr>
          <w:rFonts w:ascii="Times New Roman" w:eastAsia="Times New Roman" w:hAnsi="Times New Roman" w:cs="Times New Roman"/>
          <w:b/>
          <w:lang w:val="tr-TR" w:eastAsia="tr-TR"/>
        </w:rPr>
        <w:t>Direktörü</w:t>
      </w:r>
      <w:r w:rsidRPr="001E2A70">
        <w:rPr>
          <w:rFonts w:ascii="Times New Roman" w:eastAsia="Times New Roman" w:hAnsi="Times New Roman" w:cs="Times New Roman"/>
          <w:b/>
          <w:lang w:val="tr-TR" w:eastAsia="tr-TR"/>
        </w:rPr>
        <w:t xml:space="preserve"> Gökhan Büyükataman;</w:t>
      </w:r>
      <w:r w:rsidRPr="001E2A70">
        <w:rPr>
          <w:rFonts w:ascii="Times New Roman" w:eastAsia="Times New Roman" w:hAnsi="Times New Roman" w:cs="Times New Roman"/>
          <w:lang w:val="tr-TR" w:eastAsia="tr-TR"/>
        </w:rPr>
        <w:t xml:space="preserve"> “</w:t>
      </w:r>
      <w:r w:rsidRPr="001E2A70">
        <w:rPr>
          <w:rFonts w:ascii="Times New Roman" w:hAnsi="Times New Roman" w:cs="Times New Roman"/>
          <w:lang w:val="tr-TR"/>
        </w:rPr>
        <w:t>Güzellik &amp; Bakım İstanbul 2026’yı yalnızca ürün ve teknolojilerin sergilendiği bir organizasyon olarak değil, bölgesel ve küresel ölçekte iş birliklerinin geliştiği stratejik bir ticaret platformu olarak konumlandırıyoruz. Avrupa, Balkanlar, Orta Doğu, Kuzey Afrika ve Körfez ülkeleri başta olmak üzere farklı coğrafyalardan sektör profesyonellerini İstanbul’da buluşturarak markalar için yeni pazarlara açılma ve ihracat bağlantıları kurma açısından güçlü bir zemin oluşturuyoruz. Fuar kapsamında hayata geçirilen B2B Alım Heyeti Programı sayesinde katılımcılarımız, hedef pazarlardan gelen uluslararası satın alma heyetleriyle birebir iş görüşmeleri gerçekleştirme imkânı buluyor ve somut ticari iş birliklerine adım atıyor. Profesyonel kozmetik ürünlerinden medikal estetik ve anti-</w:t>
      </w:r>
      <w:proofErr w:type="spellStart"/>
      <w:r w:rsidRPr="001E2A70">
        <w:rPr>
          <w:rFonts w:ascii="Times New Roman" w:hAnsi="Times New Roman" w:cs="Times New Roman"/>
          <w:lang w:val="tr-TR"/>
        </w:rPr>
        <w:t>aging</w:t>
      </w:r>
      <w:proofErr w:type="spellEnd"/>
      <w:r w:rsidRPr="001E2A70">
        <w:rPr>
          <w:rFonts w:ascii="Times New Roman" w:hAnsi="Times New Roman" w:cs="Times New Roman"/>
          <w:lang w:val="tr-TR"/>
        </w:rPr>
        <w:t xml:space="preserve"> cihazlarına, cilt, saç ve vücut bakım teknolojilerinden spa, </w:t>
      </w:r>
      <w:proofErr w:type="spellStart"/>
      <w:r w:rsidRPr="001E2A70">
        <w:rPr>
          <w:rFonts w:ascii="Times New Roman" w:hAnsi="Times New Roman" w:cs="Times New Roman"/>
          <w:lang w:val="tr-TR"/>
        </w:rPr>
        <w:t>wellness</w:t>
      </w:r>
      <w:proofErr w:type="spellEnd"/>
      <w:r w:rsidRPr="001E2A70">
        <w:rPr>
          <w:rFonts w:ascii="Times New Roman" w:hAnsi="Times New Roman" w:cs="Times New Roman"/>
          <w:lang w:val="tr-TR"/>
        </w:rPr>
        <w:t xml:space="preserve"> ve </w:t>
      </w:r>
      <w:proofErr w:type="spellStart"/>
      <w:r w:rsidRPr="001E2A70">
        <w:rPr>
          <w:rFonts w:ascii="Times New Roman" w:hAnsi="Times New Roman" w:cs="Times New Roman"/>
          <w:lang w:val="tr-TR"/>
        </w:rPr>
        <w:t>fitness</w:t>
      </w:r>
      <w:proofErr w:type="spellEnd"/>
      <w:r w:rsidRPr="001E2A70">
        <w:rPr>
          <w:rFonts w:ascii="Times New Roman" w:hAnsi="Times New Roman" w:cs="Times New Roman"/>
          <w:lang w:val="tr-TR"/>
        </w:rPr>
        <w:t xml:space="preserve"> çözümlerine kadar uzanan geniş ürün ve uygulama yelpazesi ise fuarı aktif ticaretin ve sektörel etkileşimin merkezine taşıyor. Yerli ve milli üretim güzellik teknolojileri ile global markaların yeni nesil çözümlerini aynı platformda bir araya getirerek, sürdürülebilir ve uzun vadeli uluslararası iş birliklerinin gelişimine katkı sunmayı hedefliyoruz</w:t>
      </w:r>
      <w:r w:rsidRPr="001E2A70">
        <w:rPr>
          <w:rFonts w:ascii="Times New Roman" w:eastAsia="Times New Roman" w:hAnsi="Times New Roman" w:cs="Times New Roman"/>
          <w:lang w:val="tr-TR" w:eastAsia="tr-TR"/>
        </w:rPr>
        <w:t>,” ifadelerinde bulundu.</w:t>
      </w:r>
    </w:p>
    <w:p w14:paraId="321F70F9" w14:textId="77777777" w:rsidR="00B80C47" w:rsidRPr="00077C37" w:rsidRDefault="00B80C47" w:rsidP="00B80C47">
      <w:pPr>
        <w:pStyle w:val="NormalWeb"/>
        <w:jc w:val="both"/>
        <w:rPr>
          <w:b/>
        </w:rPr>
      </w:pPr>
      <w:r w:rsidRPr="00077C37">
        <w:rPr>
          <w:b/>
        </w:rPr>
        <w:t>KÜRESEL PAZARDA GÜÇLÜ BÜYÜME, TÜRKİYE BÖLGESEL MERKEZ KONUMUNU PEKİŞTİRİYOR</w:t>
      </w:r>
    </w:p>
    <w:p w14:paraId="1DB1E70A" w14:textId="4FFFB1F8" w:rsidR="00B05484" w:rsidRDefault="00B05484" w:rsidP="00B05484">
      <w:pPr>
        <w:pStyle w:val="NormalWeb"/>
        <w:jc w:val="both"/>
      </w:pPr>
      <w:r>
        <w:t xml:space="preserve">Dünya genelinde yaklaşık </w:t>
      </w:r>
      <w:r>
        <w:rPr>
          <w:rStyle w:val="Gl"/>
        </w:rPr>
        <w:t xml:space="preserve">600 milyar dolarlık hacme </w:t>
      </w:r>
      <w:r w:rsidRPr="00B05484">
        <w:rPr>
          <w:rStyle w:val="Gl"/>
          <w:b w:val="0"/>
        </w:rPr>
        <w:t>ulaşan güzellik ve kişisel bakım pazarı</w:t>
      </w:r>
      <w:r>
        <w:t>, sağlık, teknoloji ve yaşam tarzı ekseninde büyümeye devam ederken; bu geniş ekosistemin önemli bir bileşeni olan medikal estetik alanı da ivmesini koruyor. Türkiye’de ise estetik uygulamalardan profesyonel bakım teknolojilerine, anti-</w:t>
      </w:r>
      <w:proofErr w:type="spellStart"/>
      <w:r>
        <w:t>aging</w:t>
      </w:r>
      <w:proofErr w:type="spellEnd"/>
      <w:r>
        <w:t xml:space="preserve"> </w:t>
      </w:r>
      <w:r>
        <w:lastRenderedPageBreak/>
        <w:t xml:space="preserve">çözümlerden bütünsel </w:t>
      </w:r>
      <w:proofErr w:type="spellStart"/>
      <w:r>
        <w:t>wellness</w:t>
      </w:r>
      <w:proofErr w:type="spellEnd"/>
      <w:r>
        <w:t xml:space="preserve"> yaklaşımlarına kadar uzanan sektör, güçlü bir büyüme performansı sergiliyor. Değişen tüketici alışkanlıkları, sağlıklı yaş alma yaklaşımının yaygınlaşması ve teknolojik gelişmelerle birlikte sektör istikrarlı büyümesini sürdürürken; Türkiye, uygulama sayısı, uzman insan kaynağı ve gelişmiş klinik altyapısıyla Avrupa’nın önde gelen ülkeleri arasında yer alarak bölgesel bir merkez olma konumunu güçlendiriyor.</w:t>
      </w:r>
    </w:p>
    <w:p w14:paraId="0D291B97" w14:textId="4CF935DC" w:rsidR="00077C37" w:rsidRPr="00077C37" w:rsidRDefault="00077C37" w:rsidP="00077C37">
      <w:pPr>
        <w:pStyle w:val="NormalWeb"/>
        <w:jc w:val="both"/>
        <w:rPr>
          <w:b/>
        </w:rPr>
      </w:pPr>
      <w:r w:rsidRPr="00077C37">
        <w:rPr>
          <w:b/>
        </w:rPr>
        <w:t>BİLGİ PAYLAŞIMI VE DENEYİM ODAKLI ETKİLEŞİM ALANI</w:t>
      </w:r>
    </w:p>
    <w:p w14:paraId="7D141DC8" w14:textId="77777777" w:rsidR="00296AA7" w:rsidRPr="00077C37" w:rsidRDefault="00296AA7" w:rsidP="00077C37">
      <w:pPr>
        <w:pStyle w:val="NormalWeb"/>
        <w:jc w:val="both"/>
      </w:pPr>
      <w:r w:rsidRPr="00077C37">
        <w:t>Fuar süresince dermatologlar, plastik cerrahlar, estetik ve güzellik uzmanları, kuaförler, makyaj sanatçıları ve sektör profesyonelleri; bilgi ve deneyim paylaşımına dayalı yoğun bir etkileşim ortamında bir araya gelecek. Eş zamanlı olarak düzenlenecek seminerler, paneller, sahne gös</w:t>
      </w:r>
      <w:r w:rsidR="00B756C3">
        <w:t>terileri ve uygulamalı workshop</w:t>
      </w:r>
      <w:r w:rsidRPr="00077C37">
        <w:t>lar sayesinde katılımcılar, dünyadaki güzellik trendlerini, yeni uygulama yöntemlerini ve sektördeki güncel gelişmeleri yakından takip etme imkânı bulacak.</w:t>
      </w:r>
    </w:p>
    <w:p w14:paraId="07C78F20" w14:textId="77777777" w:rsidR="004D23B4" w:rsidRPr="004D23B4" w:rsidRDefault="004D23B4" w:rsidP="004D23B4">
      <w:pPr>
        <w:spacing w:before="100" w:beforeAutospacing="1" w:after="100" w:afterAutospacing="1"/>
        <w:rPr>
          <w:rFonts w:ascii="Times New Roman" w:eastAsia="Times New Roman" w:hAnsi="Times New Roman" w:cs="Times New Roman"/>
          <w:lang w:val="tr-TR" w:eastAsia="tr-TR"/>
        </w:rPr>
      </w:pPr>
      <w:r w:rsidRPr="004D23B4">
        <w:rPr>
          <w:rFonts w:ascii="Times New Roman" w:eastAsia="Times New Roman" w:hAnsi="Times New Roman" w:cs="Times New Roman"/>
          <w:b/>
          <w:bCs/>
          <w:lang w:val="tr-TR" w:eastAsia="tr-TR"/>
        </w:rPr>
        <w:t>SEKTÖRÜN UZMANLARI MASTERCLASS SAHNESİNDE BULUŞUYOR</w:t>
      </w:r>
    </w:p>
    <w:p w14:paraId="0DCA6FB5" w14:textId="77777777" w:rsidR="004D23B4" w:rsidRPr="004D23B4" w:rsidRDefault="004D23B4" w:rsidP="004D23B4">
      <w:pPr>
        <w:spacing w:before="100" w:beforeAutospacing="1" w:after="100" w:afterAutospacing="1"/>
        <w:jc w:val="both"/>
        <w:rPr>
          <w:rFonts w:ascii="Times New Roman" w:eastAsia="Times New Roman" w:hAnsi="Times New Roman" w:cs="Times New Roman"/>
          <w:lang w:val="tr-TR" w:eastAsia="tr-TR"/>
        </w:rPr>
      </w:pPr>
      <w:r w:rsidRPr="004D23B4">
        <w:rPr>
          <w:rFonts w:ascii="Times New Roman" w:eastAsia="Times New Roman" w:hAnsi="Times New Roman" w:cs="Times New Roman"/>
          <w:lang w:val="tr-TR" w:eastAsia="tr-TR"/>
        </w:rPr>
        <w:t>Güzellik ve estetik sektörünün profesyonellerini aynı çatı altında buluşturmaya hazırlanan organizasyon kapsamında; hekimler tarafından uygulanan bilimsel ve klinik temelli estetik işlemlerin derinlemesine ele alınacağı “M</w:t>
      </w:r>
      <w:r>
        <w:rPr>
          <w:rFonts w:ascii="Times New Roman" w:eastAsia="Times New Roman" w:hAnsi="Times New Roman" w:cs="Times New Roman"/>
          <w:lang w:val="tr-TR" w:eastAsia="tr-TR"/>
        </w:rPr>
        <w:t>edikal Estetik”</w:t>
      </w:r>
      <w:r w:rsidRPr="004D23B4">
        <w:rPr>
          <w:rFonts w:ascii="Times New Roman" w:eastAsia="Times New Roman" w:hAnsi="Times New Roman" w:cs="Times New Roman"/>
          <w:lang w:val="tr-TR" w:eastAsia="tr-TR"/>
        </w:rPr>
        <w:t>, yaşlanma belirtilerini geciktirmeye yönelik bütüncül yaklaşımların değerlendirileceği “Anti-</w:t>
      </w:r>
      <w:proofErr w:type="spellStart"/>
      <w:r w:rsidRPr="004D23B4">
        <w:rPr>
          <w:rFonts w:ascii="Times New Roman" w:eastAsia="Times New Roman" w:hAnsi="Times New Roman" w:cs="Times New Roman"/>
          <w:lang w:val="tr-TR" w:eastAsia="tr-TR"/>
        </w:rPr>
        <w:t>Agi</w:t>
      </w:r>
      <w:r>
        <w:rPr>
          <w:rFonts w:ascii="Times New Roman" w:eastAsia="Times New Roman" w:hAnsi="Times New Roman" w:cs="Times New Roman"/>
          <w:lang w:val="tr-TR" w:eastAsia="tr-TR"/>
        </w:rPr>
        <w:t>ng</w:t>
      </w:r>
      <w:proofErr w:type="spellEnd"/>
      <w:r>
        <w:rPr>
          <w:rFonts w:ascii="Times New Roman" w:eastAsia="Times New Roman" w:hAnsi="Times New Roman" w:cs="Times New Roman"/>
          <w:lang w:val="tr-TR" w:eastAsia="tr-TR"/>
        </w:rPr>
        <w:t xml:space="preserve"> &amp; Skin Care”</w:t>
      </w:r>
      <w:r w:rsidRPr="004D23B4">
        <w:rPr>
          <w:rFonts w:ascii="Times New Roman" w:eastAsia="Times New Roman" w:hAnsi="Times New Roman" w:cs="Times New Roman"/>
          <w:lang w:val="tr-TR" w:eastAsia="tr-TR"/>
        </w:rPr>
        <w:t xml:space="preserve">, saç tasarımı, renklendirme teknikleri ve sahne performanslarının uygulamalı </w:t>
      </w:r>
      <w:r>
        <w:rPr>
          <w:rFonts w:ascii="Times New Roman" w:eastAsia="Times New Roman" w:hAnsi="Times New Roman" w:cs="Times New Roman"/>
          <w:lang w:val="tr-TR" w:eastAsia="tr-TR"/>
        </w:rPr>
        <w:t>olarak aktarılacağı “</w:t>
      </w:r>
      <w:proofErr w:type="spellStart"/>
      <w:r>
        <w:rPr>
          <w:rFonts w:ascii="Times New Roman" w:eastAsia="Times New Roman" w:hAnsi="Times New Roman" w:cs="Times New Roman"/>
          <w:lang w:val="tr-TR" w:eastAsia="tr-TR"/>
        </w:rPr>
        <w:t>Hair</w:t>
      </w:r>
      <w:proofErr w:type="spellEnd"/>
      <w:r>
        <w:rPr>
          <w:rFonts w:ascii="Times New Roman" w:eastAsia="Times New Roman" w:hAnsi="Times New Roman" w:cs="Times New Roman"/>
          <w:lang w:val="tr-TR" w:eastAsia="tr-TR"/>
        </w:rPr>
        <w:t xml:space="preserve"> Show” </w:t>
      </w:r>
      <w:r w:rsidRPr="004D23B4">
        <w:rPr>
          <w:rFonts w:ascii="Times New Roman" w:eastAsia="Times New Roman" w:hAnsi="Times New Roman" w:cs="Times New Roman"/>
          <w:lang w:val="tr-TR" w:eastAsia="tr-TR"/>
        </w:rPr>
        <w:t>ile profesyonel makyaj tekniklerinden sahne ve medya uygulamalarına uzanan kapsamlı bir perspektif sunacak “</w:t>
      </w:r>
      <w:proofErr w:type="spellStart"/>
      <w:r w:rsidRPr="004D23B4">
        <w:rPr>
          <w:rFonts w:ascii="Times New Roman" w:eastAsia="Times New Roman" w:hAnsi="Times New Roman" w:cs="Times New Roman"/>
          <w:lang w:val="tr-TR" w:eastAsia="tr-TR"/>
        </w:rPr>
        <w:t>Make</w:t>
      </w:r>
      <w:proofErr w:type="spellEnd"/>
      <w:r w:rsidRPr="004D23B4">
        <w:rPr>
          <w:rFonts w:ascii="Times New Roman" w:eastAsia="Times New Roman" w:hAnsi="Times New Roman" w:cs="Times New Roman"/>
          <w:lang w:val="tr-TR" w:eastAsia="tr-TR"/>
        </w:rPr>
        <w:t xml:space="preserve"> </w:t>
      </w:r>
      <w:proofErr w:type="spellStart"/>
      <w:r w:rsidRPr="004D23B4">
        <w:rPr>
          <w:rFonts w:ascii="Times New Roman" w:eastAsia="Times New Roman" w:hAnsi="Times New Roman" w:cs="Times New Roman"/>
          <w:lang w:val="tr-TR" w:eastAsia="tr-TR"/>
        </w:rPr>
        <w:t>Up</w:t>
      </w:r>
      <w:proofErr w:type="spellEnd"/>
      <w:r w:rsidRPr="004D23B4">
        <w:rPr>
          <w:rFonts w:ascii="Times New Roman" w:eastAsia="Times New Roman" w:hAnsi="Times New Roman" w:cs="Times New Roman"/>
          <w:lang w:val="tr-TR" w:eastAsia="tr-TR"/>
        </w:rPr>
        <w:t xml:space="preserve">” </w:t>
      </w:r>
      <w:proofErr w:type="spellStart"/>
      <w:r w:rsidRPr="004D23B4">
        <w:rPr>
          <w:rFonts w:ascii="Times New Roman" w:eastAsia="Times New Roman" w:hAnsi="Times New Roman" w:cs="Times New Roman"/>
          <w:lang w:val="tr-TR" w:eastAsia="tr-TR"/>
        </w:rPr>
        <w:t>MasterClass’ları</w:t>
      </w:r>
      <w:proofErr w:type="spellEnd"/>
      <w:r w:rsidRPr="004D23B4">
        <w:rPr>
          <w:rFonts w:ascii="Times New Roman" w:eastAsia="Times New Roman" w:hAnsi="Times New Roman" w:cs="Times New Roman"/>
          <w:lang w:val="tr-TR" w:eastAsia="tr-TR"/>
        </w:rPr>
        <w:t xml:space="preserve"> yer alacak.</w:t>
      </w:r>
      <w:r>
        <w:rPr>
          <w:rFonts w:ascii="Times New Roman" w:eastAsia="Times New Roman" w:hAnsi="Times New Roman" w:cs="Times New Roman"/>
          <w:lang w:val="tr-TR" w:eastAsia="tr-TR"/>
        </w:rPr>
        <w:t xml:space="preserve"> </w:t>
      </w:r>
    </w:p>
    <w:p w14:paraId="2A2C2542" w14:textId="77777777" w:rsidR="00C22A43" w:rsidRPr="00566030" w:rsidRDefault="00C22A43" w:rsidP="00C22A43">
      <w:pPr>
        <w:rPr>
          <w:rFonts w:ascii="Times New Roman" w:eastAsia="Times New Roman" w:hAnsi="Times New Roman" w:cs="Times New Roman"/>
          <w:b/>
          <w:bCs/>
          <w:color w:val="000000"/>
          <w:sz w:val="18"/>
          <w:szCs w:val="15"/>
          <w:lang w:eastAsia="tr-TR"/>
        </w:rPr>
      </w:pPr>
      <w:r>
        <w:rPr>
          <w:rFonts w:ascii="Times New Roman" w:eastAsia="Times New Roman" w:hAnsi="Times New Roman" w:cs="Times New Roman"/>
          <w:b/>
          <w:bCs/>
          <w:color w:val="000000"/>
          <w:sz w:val="18"/>
          <w:szCs w:val="15"/>
          <w:lang w:eastAsia="tr-TR"/>
        </w:rPr>
        <w:t xml:space="preserve">Betül Akgül </w:t>
      </w:r>
    </w:p>
    <w:p w14:paraId="7A9E18C9" w14:textId="77777777" w:rsidR="00C22A43" w:rsidRPr="00566030" w:rsidRDefault="00C22A43" w:rsidP="00C22A43">
      <w:pPr>
        <w:rPr>
          <w:rFonts w:ascii="Calibri" w:eastAsia="Times New Roman" w:hAnsi="Calibri" w:cs="Calibri"/>
          <w:color w:val="000000"/>
          <w:sz w:val="28"/>
          <w:szCs w:val="23"/>
          <w:lang w:eastAsia="tr-TR"/>
        </w:rPr>
      </w:pPr>
      <w:r w:rsidRPr="00566030">
        <w:rPr>
          <w:rFonts w:ascii="Times New Roman" w:eastAsia="Times New Roman" w:hAnsi="Times New Roman" w:cs="Times New Roman"/>
          <w:b/>
          <w:bCs/>
          <w:color w:val="000000"/>
          <w:sz w:val="18"/>
          <w:szCs w:val="15"/>
          <w:lang w:eastAsia="tr-TR"/>
        </w:rPr>
        <w:t>NİŞ PR</w:t>
      </w:r>
    </w:p>
    <w:p w14:paraId="1E29BF9F" w14:textId="77777777" w:rsidR="00C22A43" w:rsidRPr="00566030" w:rsidRDefault="00C22A43" w:rsidP="00C22A43">
      <w:pPr>
        <w:rPr>
          <w:rFonts w:ascii="Calibri" w:eastAsia="Times New Roman" w:hAnsi="Calibri" w:cs="Calibri"/>
          <w:color w:val="000000"/>
          <w:sz w:val="28"/>
          <w:szCs w:val="23"/>
          <w:lang w:eastAsia="tr-TR"/>
        </w:rPr>
      </w:pPr>
      <w:r w:rsidRPr="00566030">
        <w:rPr>
          <w:rFonts w:ascii="Times New Roman" w:eastAsia="Times New Roman" w:hAnsi="Times New Roman" w:cs="Times New Roman"/>
          <w:b/>
          <w:bCs/>
          <w:color w:val="000000"/>
          <w:sz w:val="18"/>
          <w:szCs w:val="15"/>
          <w:lang w:eastAsia="tr-TR"/>
        </w:rPr>
        <w:t xml:space="preserve">Medya </w:t>
      </w:r>
      <w:proofErr w:type="spellStart"/>
      <w:r>
        <w:rPr>
          <w:rFonts w:ascii="Times New Roman" w:eastAsia="Times New Roman" w:hAnsi="Times New Roman" w:cs="Times New Roman"/>
          <w:b/>
          <w:bCs/>
          <w:color w:val="000000"/>
          <w:sz w:val="18"/>
          <w:szCs w:val="15"/>
          <w:lang w:eastAsia="tr-TR"/>
        </w:rPr>
        <w:t>Direktörü</w:t>
      </w:r>
      <w:proofErr w:type="spellEnd"/>
      <w:r w:rsidRPr="00566030">
        <w:rPr>
          <w:rFonts w:ascii="Times New Roman" w:eastAsia="Times New Roman" w:hAnsi="Times New Roman" w:cs="Times New Roman"/>
          <w:b/>
          <w:bCs/>
          <w:color w:val="000000"/>
          <w:sz w:val="18"/>
          <w:szCs w:val="15"/>
          <w:lang w:eastAsia="tr-TR"/>
        </w:rPr>
        <w:t xml:space="preserve"> </w:t>
      </w:r>
    </w:p>
    <w:p w14:paraId="42A9001E" w14:textId="77777777" w:rsidR="00C22A43" w:rsidRPr="00566030" w:rsidRDefault="00C22A43" w:rsidP="00C22A43">
      <w:pPr>
        <w:rPr>
          <w:rFonts w:ascii="Times New Roman" w:eastAsia="Times New Roman" w:hAnsi="Times New Roman" w:cs="Times New Roman"/>
          <w:b/>
          <w:bCs/>
          <w:color w:val="000000"/>
          <w:sz w:val="18"/>
          <w:szCs w:val="15"/>
          <w:lang w:eastAsia="tr-TR"/>
        </w:rPr>
      </w:pPr>
      <w:r w:rsidRPr="00566030">
        <w:rPr>
          <w:rFonts w:ascii="Times New Roman" w:eastAsia="Times New Roman" w:hAnsi="Times New Roman" w:cs="Times New Roman"/>
          <w:b/>
          <w:bCs/>
          <w:color w:val="000000"/>
          <w:sz w:val="18"/>
          <w:szCs w:val="15"/>
          <w:lang w:eastAsia="tr-TR"/>
        </w:rPr>
        <w:t>0 5</w:t>
      </w:r>
      <w:r>
        <w:rPr>
          <w:rFonts w:ascii="Times New Roman" w:eastAsia="Times New Roman" w:hAnsi="Times New Roman" w:cs="Times New Roman"/>
          <w:b/>
          <w:bCs/>
          <w:color w:val="000000"/>
          <w:sz w:val="18"/>
          <w:szCs w:val="15"/>
          <w:lang w:eastAsia="tr-TR"/>
        </w:rPr>
        <w:t xml:space="preserve">42 640 12 02 </w:t>
      </w:r>
    </w:p>
    <w:p w14:paraId="68765211" w14:textId="77777777" w:rsidR="00C22A43" w:rsidRPr="00566030" w:rsidRDefault="00C22A43" w:rsidP="00C22A43">
      <w:pPr>
        <w:rPr>
          <w:rFonts w:ascii="Times New Roman" w:eastAsia="Times New Roman" w:hAnsi="Times New Roman" w:cs="Times New Roman"/>
          <w:b/>
          <w:bCs/>
          <w:color w:val="000000"/>
          <w:sz w:val="18"/>
          <w:szCs w:val="15"/>
          <w:lang w:eastAsia="tr-TR"/>
        </w:rPr>
      </w:pPr>
      <w:hyperlink r:id="rId8" w:history="1">
        <w:r w:rsidRPr="008C059C">
          <w:rPr>
            <w:rStyle w:val="Kpr"/>
            <w:rFonts w:ascii="Times New Roman" w:eastAsia="Times New Roman" w:hAnsi="Times New Roman" w:cs="Times New Roman"/>
            <w:b/>
            <w:bCs/>
            <w:sz w:val="18"/>
            <w:szCs w:val="15"/>
            <w:lang w:eastAsia="tr-TR"/>
          </w:rPr>
          <w:t>betul@nispr.com</w:t>
        </w:r>
      </w:hyperlink>
      <w:r>
        <w:rPr>
          <w:rFonts w:ascii="Times New Roman" w:eastAsia="Times New Roman" w:hAnsi="Times New Roman" w:cs="Times New Roman"/>
          <w:b/>
          <w:bCs/>
          <w:color w:val="000000"/>
          <w:sz w:val="18"/>
          <w:szCs w:val="15"/>
          <w:lang w:eastAsia="tr-TR"/>
        </w:rPr>
        <w:t xml:space="preserve"> </w:t>
      </w:r>
    </w:p>
    <w:p w14:paraId="1E3747D8" w14:textId="77777777" w:rsidR="006F100A" w:rsidRPr="00077C37" w:rsidRDefault="006F100A" w:rsidP="00077C37">
      <w:pPr>
        <w:pStyle w:val="NormalWeb"/>
        <w:jc w:val="both"/>
        <w:rPr>
          <w:rFonts w:asciiTheme="majorHAnsi" w:hAnsiTheme="majorHAnsi" w:cstheme="majorHAnsi"/>
        </w:rPr>
      </w:pPr>
    </w:p>
    <w:sectPr w:rsidR="006F100A" w:rsidRPr="00077C37" w:rsidSect="00B5020D">
      <w:headerReference w:type="default" r:id="rId9"/>
      <w:footerReference w:type="default" r:id="rId10"/>
      <w:pgSz w:w="11900" w:h="16840"/>
      <w:pgMar w:top="1134" w:right="1797" w:bottom="1134" w:left="179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79341" w14:textId="77777777" w:rsidR="00A53811" w:rsidRDefault="00A53811" w:rsidP="00145BB6">
      <w:r>
        <w:separator/>
      </w:r>
    </w:p>
  </w:endnote>
  <w:endnote w:type="continuationSeparator" w:id="0">
    <w:p w14:paraId="49AB06A2" w14:textId="77777777" w:rsidR="00A53811" w:rsidRDefault="00A53811" w:rsidP="00145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55F9" w14:textId="77777777" w:rsidR="00F74383" w:rsidRPr="00EA726B" w:rsidRDefault="00F74383" w:rsidP="00EA726B">
    <w:pPr>
      <w:pStyle w:val="AltBilgi"/>
      <w:ind w:left="-1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BE6D2" w14:textId="77777777" w:rsidR="00A53811" w:rsidRDefault="00A53811" w:rsidP="00145BB6">
      <w:r>
        <w:separator/>
      </w:r>
    </w:p>
  </w:footnote>
  <w:footnote w:type="continuationSeparator" w:id="0">
    <w:p w14:paraId="4541DA17" w14:textId="77777777" w:rsidR="00A53811" w:rsidRDefault="00A53811" w:rsidP="00145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512AD" w14:textId="77777777" w:rsidR="00F74383" w:rsidRDefault="00F74383" w:rsidP="00145BB6">
    <w:pPr>
      <w:pStyle w:val="stBilgi"/>
      <w:ind w:left="-1800"/>
    </w:pPr>
    <w:r>
      <w:t xml:space="preserve"> </w:t>
    </w:r>
  </w:p>
  <w:p w14:paraId="62FA3A22" w14:textId="77777777" w:rsidR="00F74383" w:rsidRDefault="00F74383" w:rsidP="00145BB6">
    <w:pPr>
      <w:pStyle w:val="stBilgi"/>
      <w:ind w:left="-1800"/>
    </w:pPr>
    <w:r>
      <w:t xml:space="preserve">      </w:t>
    </w:r>
    <w:r>
      <w:tab/>
      <w:t xml:space="preserve">  </w:t>
    </w:r>
    <w:r>
      <w:rPr>
        <w:noProof/>
        <w:lang w:val="tr-TR" w:eastAsia="tr-TR"/>
      </w:rPr>
      <w:drawing>
        <wp:inline distT="0" distB="0" distL="0" distR="0" wp14:anchorId="79D98531" wp14:editId="28D7A3AF">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100462"/>
    <w:multiLevelType w:val="hybridMultilevel"/>
    <w:tmpl w:val="C0EEE0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07FA7"/>
    <w:multiLevelType w:val="hybridMultilevel"/>
    <w:tmpl w:val="F56A9BF2"/>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DE679F5"/>
    <w:multiLevelType w:val="hybridMultilevel"/>
    <w:tmpl w:val="DD6026D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15:restartNumberingAfterBreak="0">
    <w:nsid w:val="38FC57EE"/>
    <w:multiLevelType w:val="hybridMultilevel"/>
    <w:tmpl w:val="34A041D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8D72E9C"/>
    <w:multiLevelType w:val="hybridMultilevel"/>
    <w:tmpl w:val="1840C71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4A41625C"/>
    <w:multiLevelType w:val="hybridMultilevel"/>
    <w:tmpl w:val="3968A83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513938B9"/>
    <w:multiLevelType w:val="hybridMultilevel"/>
    <w:tmpl w:val="BFB88C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5A0660B0"/>
    <w:multiLevelType w:val="hybridMultilevel"/>
    <w:tmpl w:val="F224E7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A942461"/>
    <w:multiLevelType w:val="hybridMultilevel"/>
    <w:tmpl w:val="612C69B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6C264C01"/>
    <w:multiLevelType w:val="hybridMultilevel"/>
    <w:tmpl w:val="C34CC76A"/>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103353904">
    <w:abstractNumId w:val="8"/>
  </w:num>
  <w:num w:numId="2" w16cid:durableId="1805269834">
    <w:abstractNumId w:val="4"/>
  </w:num>
  <w:num w:numId="3" w16cid:durableId="1362125149">
    <w:abstractNumId w:val="6"/>
  </w:num>
  <w:num w:numId="4" w16cid:durableId="259609956">
    <w:abstractNumId w:val="0"/>
  </w:num>
  <w:num w:numId="5" w16cid:durableId="35980113">
    <w:abstractNumId w:val="5"/>
  </w:num>
  <w:num w:numId="6" w16cid:durableId="1448350108">
    <w:abstractNumId w:val="9"/>
  </w:num>
  <w:num w:numId="7" w16cid:durableId="119343998">
    <w:abstractNumId w:val="2"/>
  </w:num>
  <w:num w:numId="8" w16cid:durableId="1567493053">
    <w:abstractNumId w:val="7"/>
  </w:num>
  <w:num w:numId="9" w16cid:durableId="703143244">
    <w:abstractNumId w:val="3"/>
  </w:num>
  <w:num w:numId="10" w16cid:durableId="9502099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BB6"/>
    <w:rsid w:val="00046F32"/>
    <w:rsid w:val="00067C3A"/>
    <w:rsid w:val="00072656"/>
    <w:rsid w:val="00075042"/>
    <w:rsid w:val="00077C37"/>
    <w:rsid w:val="000C5F33"/>
    <w:rsid w:val="000C6FB8"/>
    <w:rsid w:val="000E06D6"/>
    <w:rsid w:val="001019F5"/>
    <w:rsid w:val="00102652"/>
    <w:rsid w:val="00103F1C"/>
    <w:rsid w:val="0014222F"/>
    <w:rsid w:val="00143964"/>
    <w:rsid w:val="00145BB6"/>
    <w:rsid w:val="001556F4"/>
    <w:rsid w:val="00167597"/>
    <w:rsid w:val="001762CC"/>
    <w:rsid w:val="00191473"/>
    <w:rsid w:val="001B4BF9"/>
    <w:rsid w:val="001C4CB9"/>
    <w:rsid w:val="001C75B7"/>
    <w:rsid w:val="001E2A70"/>
    <w:rsid w:val="002227F2"/>
    <w:rsid w:val="00226797"/>
    <w:rsid w:val="0023670D"/>
    <w:rsid w:val="0025586D"/>
    <w:rsid w:val="00273F92"/>
    <w:rsid w:val="00280313"/>
    <w:rsid w:val="00293ACC"/>
    <w:rsid w:val="00296AA7"/>
    <w:rsid w:val="002D488B"/>
    <w:rsid w:val="002D588B"/>
    <w:rsid w:val="00332823"/>
    <w:rsid w:val="00346157"/>
    <w:rsid w:val="00357D8B"/>
    <w:rsid w:val="00365300"/>
    <w:rsid w:val="00366025"/>
    <w:rsid w:val="0037434D"/>
    <w:rsid w:val="00403CA9"/>
    <w:rsid w:val="00413A95"/>
    <w:rsid w:val="004513CC"/>
    <w:rsid w:val="00453224"/>
    <w:rsid w:val="00457BF9"/>
    <w:rsid w:val="00460BA9"/>
    <w:rsid w:val="004D23B4"/>
    <w:rsid w:val="00505102"/>
    <w:rsid w:val="00513990"/>
    <w:rsid w:val="005363E0"/>
    <w:rsid w:val="00561316"/>
    <w:rsid w:val="0056179D"/>
    <w:rsid w:val="005A2FF2"/>
    <w:rsid w:val="005B099B"/>
    <w:rsid w:val="005C0F67"/>
    <w:rsid w:val="005D02B9"/>
    <w:rsid w:val="005E00DB"/>
    <w:rsid w:val="0061019A"/>
    <w:rsid w:val="00625C62"/>
    <w:rsid w:val="0063750C"/>
    <w:rsid w:val="00661A27"/>
    <w:rsid w:val="006E32C9"/>
    <w:rsid w:val="006F100A"/>
    <w:rsid w:val="00724DB2"/>
    <w:rsid w:val="00763B59"/>
    <w:rsid w:val="00773E2C"/>
    <w:rsid w:val="007859B8"/>
    <w:rsid w:val="007914E5"/>
    <w:rsid w:val="007C113F"/>
    <w:rsid w:val="007D2DF4"/>
    <w:rsid w:val="007E7645"/>
    <w:rsid w:val="007F02B9"/>
    <w:rsid w:val="00815657"/>
    <w:rsid w:val="00854FE3"/>
    <w:rsid w:val="00864581"/>
    <w:rsid w:val="00882609"/>
    <w:rsid w:val="008A4E17"/>
    <w:rsid w:val="008B480B"/>
    <w:rsid w:val="008C0830"/>
    <w:rsid w:val="008C3387"/>
    <w:rsid w:val="008E3A1B"/>
    <w:rsid w:val="008F4B1A"/>
    <w:rsid w:val="009306A9"/>
    <w:rsid w:val="00941CDB"/>
    <w:rsid w:val="00951FDD"/>
    <w:rsid w:val="00972045"/>
    <w:rsid w:val="0099069E"/>
    <w:rsid w:val="00990E62"/>
    <w:rsid w:val="009B167B"/>
    <w:rsid w:val="009B5427"/>
    <w:rsid w:val="009E0D02"/>
    <w:rsid w:val="009F5F18"/>
    <w:rsid w:val="00A038F7"/>
    <w:rsid w:val="00A17220"/>
    <w:rsid w:val="00A26039"/>
    <w:rsid w:val="00A31B96"/>
    <w:rsid w:val="00A37DC2"/>
    <w:rsid w:val="00A53811"/>
    <w:rsid w:val="00A615D7"/>
    <w:rsid w:val="00A70654"/>
    <w:rsid w:val="00A72713"/>
    <w:rsid w:val="00A92A91"/>
    <w:rsid w:val="00AC1AFF"/>
    <w:rsid w:val="00AF5177"/>
    <w:rsid w:val="00B05484"/>
    <w:rsid w:val="00B120CE"/>
    <w:rsid w:val="00B1295F"/>
    <w:rsid w:val="00B17CFA"/>
    <w:rsid w:val="00B5020D"/>
    <w:rsid w:val="00B717A8"/>
    <w:rsid w:val="00B7199B"/>
    <w:rsid w:val="00B72264"/>
    <w:rsid w:val="00B73E47"/>
    <w:rsid w:val="00B756C3"/>
    <w:rsid w:val="00B80C47"/>
    <w:rsid w:val="00BC0EBB"/>
    <w:rsid w:val="00BC58EE"/>
    <w:rsid w:val="00BC69F7"/>
    <w:rsid w:val="00C017FF"/>
    <w:rsid w:val="00C225A8"/>
    <w:rsid w:val="00C22A43"/>
    <w:rsid w:val="00C6688F"/>
    <w:rsid w:val="00CA42AC"/>
    <w:rsid w:val="00CF2B4B"/>
    <w:rsid w:val="00D24EA1"/>
    <w:rsid w:val="00D435AE"/>
    <w:rsid w:val="00D51CA2"/>
    <w:rsid w:val="00D91016"/>
    <w:rsid w:val="00DA243E"/>
    <w:rsid w:val="00DA6DE1"/>
    <w:rsid w:val="00DE11A5"/>
    <w:rsid w:val="00E1787F"/>
    <w:rsid w:val="00E40FD5"/>
    <w:rsid w:val="00E52FE6"/>
    <w:rsid w:val="00E80869"/>
    <w:rsid w:val="00E949CC"/>
    <w:rsid w:val="00E96C90"/>
    <w:rsid w:val="00EA726B"/>
    <w:rsid w:val="00EA7665"/>
    <w:rsid w:val="00EB01FF"/>
    <w:rsid w:val="00EC4ECD"/>
    <w:rsid w:val="00EE1081"/>
    <w:rsid w:val="00EF147F"/>
    <w:rsid w:val="00EF397A"/>
    <w:rsid w:val="00F052D8"/>
    <w:rsid w:val="00F27759"/>
    <w:rsid w:val="00F5165C"/>
    <w:rsid w:val="00F7220E"/>
    <w:rsid w:val="00F74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DDFAF1"/>
  <w14:defaultImageDpi w14:val="300"/>
  <w15:docId w15:val="{6B12D259-22DA-4069-BF18-83B80D5E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2F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alk2">
    <w:name w:val="heading 2"/>
    <w:basedOn w:val="Normal"/>
    <w:link w:val="Balk2Char"/>
    <w:uiPriority w:val="9"/>
    <w:qFormat/>
    <w:rsid w:val="00C017FF"/>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C017FF"/>
    <w:pPr>
      <w:spacing w:before="100" w:beforeAutospacing="1" w:after="100" w:afterAutospacing="1"/>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5BB6"/>
    <w:pPr>
      <w:tabs>
        <w:tab w:val="center" w:pos="4320"/>
        <w:tab w:val="right" w:pos="8640"/>
      </w:tabs>
    </w:pPr>
  </w:style>
  <w:style w:type="character" w:customStyle="1" w:styleId="stBilgiChar">
    <w:name w:val="Üst Bilgi Char"/>
    <w:basedOn w:val="VarsaylanParagrafYazTipi"/>
    <w:link w:val="stBilgi"/>
    <w:uiPriority w:val="99"/>
    <w:rsid w:val="00145BB6"/>
  </w:style>
  <w:style w:type="paragraph" w:styleId="AltBilgi">
    <w:name w:val="footer"/>
    <w:basedOn w:val="Normal"/>
    <w:link w:val="AltBilgiChar"/>
    <w:uiPriority w:val="99"/>
    <w:unhideWhenUsed/>
    <w:rsid w:val="00145BB6"/>
    <w:pPr>
      <w:tabs>
        <w:tab w:val="center" w:pos="4320"/>
        <w:tab w:val="right" w:pos="8640"/>
      </w:tabs>
    </w:pPr>
  </w:style>
  <w:style w:type="character" w:customStyle="1" w:styleId="AltBilgiChar">
    <w:name w:val="Alt Bilgi Char"/>
    <w:basedOn w:val="VarsaylanParagrafYazTipi"/>
    <w:link w:val="AltBilgi"/>
    <w:uiPriority w:val="99"/>
    <w:rsid w:val="00145BB6"/>
  </w:style>
  <w:style w:type="paragraph" w:styleId="BalonMetni">
    <w:name w:val="Balloon Text"/>
    <w:basedOn w:val="Normal"/>
    <w:link w:val="BalonMetniChar"/>
    <w:uiPriority w:val="99"/>
    <w:semiHidden/>
    <w:unhideWhenUsed/>
    <w:rsid w:val="00145BB6"/>
    <w:rPr>
      <w:rFonts w:ascii="Lucida Grande" w:hAnsi="Lucida Grande"/>
      <w:sz w:val="18"/>
      <w:szCs w:val="18"/>
    </w:rPr>
  </w:style>
  <w:style w:type="character" w:customStyle="1" w:styleId="BalonMetniChar">
    <w:name w:val="Balon Metni Char"/>
    <w:basedOn w:val="VarsaylanParagrafYazTipi"/>
    <w:link w:val="BalonMetni"/>
    <w:uiPriority w:val="99"/>
    <w:semiHidden/>
    <w:rsid w:val="00145BB6"/>
    <w:rPr>
      <w:rFonts w:ascii="Lucida Grande" w:hAnsi="Lucida Grande"/>
      <w:sz w:val="18"/>
      <w:szCs w:val="18"/>
    </w:rPr>
  </w:style>
  <w:style w:type="paragraph" w:customStyle="1" w:styleId="f4">
    <w:name w:val="f4"/>
    <w:basedOn w:val="Normal"/>
    <w:rsid w:val="00145BB6"/>
    <w:pPr>
      <w:spacing w:before="100" w:beforeAutospacing="1" w:after="100" w:afterAutospacing="1"/>
    </w:pPr>
    <w:rPr>
      <w:rFonts w:ascii="Times New Roman" w:hAnsi="Times New Roman"/>
      <w:sz w:val="20"/>
      <w:szCs w:val="20"/>
    </w:rPr>
  </w:style>
  <w:style w:type="character" w:styleId="Vurgu">
    <w:name w:val="Emphasis"/>
    <w:basedOn w:val="VarsaylanParagrafYazTipi"/>
    <w:uiPriority w:val="20"/>
    <w:qFormat/>
    <w:rsid w:val="00145BB6"/>
    <w:rPr>
      <w:i/>
      <w:iCs/>
    </w:rPr>
  </w:style>
  <w:style w:type="character" w:customStyle="1" w:styleId="apple-converted-space">
    <w:name w:val="apple-converted-space"/>
    <w:basedOn w:val="VarsaylanParagrafYazTipi"/>
    <w:rsid w:val="00145BB6"/>
  </w:style>
  <w:style w:type="character" w:styleId="Kpr">
    <w:name w:val="Hyperlink"/>
    <w:basedOn w:val="VarsaylanParagrafYazTipi"/>
    <w:uiPriority w:val="99"/>
    <w:unhideWhenUsed/>
    <w:rsid w:val="00145BB6"/>
    <w:rPr>
      <w:color w:val="0000FF"/>
      <w:u w:val="single"/>
    </w:rPr>
  </w:style>
  <w:style w:type="paragraph" w:styleId="ListeParagraf">
    <w:name w:val="List Paragraph"/>
    <w:basedOn w:val="Normal"/>
    <w:uiPriority w:val="34"/>
    <w:qFormat/>
    <w:rsid w:val="00332823"/>
    <w:pPr>
      <w:spacing w:after="160" w:line="259" w:lineRule="auto"/>
      <w:ind w:left="720"/>
      <w:contextualSpacing/>
    </w:pPr>
    <w:rPr>
      <w:rFonts w:ascii="Calibri" w:eastAsia="Calibri" w:hAnsi="Calibri" w:cs="Times New Roman"/>
      <w:sz w:val="22"/>
      <w:szCs w:val="22"/>
      <w:lang w:val="tr-TR"/>
    </w:rPr>
  </w:style>
  <w:style w:type="paragraph" w:styleId="AralkYok">
    <w:name w:val="No Spacing"/>
    <w:uiPriority w:val="1"/>
    <w:qFormat/>
    <w:rsid w:val="000C6FB8"/>
    <w:rPr>
      <w:rFonts w:ascii="Calibri" w:eastAsia="Calibri" w:hAnsi="Calibri" w:cs="Times New Roman"/>
      <w:sz w:val="22"/>
      <w:szCs w:val="22"/>
      <w:lang w:val="tr-TR"/>
    </w:rPr>
  </w:style>
  <w:style w:type="character" w:customStyle="1" w:styleId="Balk2Char">
    <w:name w:val="Başlık 2 Char"/>
    <w:basedOn w:val="VarsaylanParagrafYazTipi"/>
    <w:link w:val="Balk2"/>
    <w:uiPriority w:val="9"/>
    <w:rsid w:val="00C017FF"/>
    <w:rPr>
      <w:rFonts w:ascii="Times New Roman" w:eastAsia="Times New Roman" w:hAnsi="Times New Roman" w:cs="Times New Roman"/>
      <w:b/>
      <w:bCs/>
      <w:sz w:val="36"/>
      <w:szCs w:val="36"/>
      <w:lang w:val="tr-TR" w:eastAsia="tr-TR"/>
    </w:rPr>
  </w:style>
  <w:style w:type="character" w:customStyle="1" w:styleId="Balk3Char">
    <w:name w:val="Başlık 3 Char"/>
    <w:basedOn w:val="VarsaylanParagrafYazTipi"/>
    <w:link w:val="Balk3"/>
    <w:uiPriority w:val="9"/>
    <w:rsid w:val="00C017FF"/>
    <w:rPr>
      <w:rFonts w:ascii="Times New Roman" w:eastAsia="Times New Roman" w:hAnsi="Times New Roman" w:cs="Times New Roman"/>
      <w:b/>
      <w:bCs/>
      <w:sz w:val="27"/>
      <w:szCs w:val="27"/>
      <w:lang w:val="tr-TR" w:eastAsia="tr-TR"/>
    </w:rPr>
  </w:style>
  <w:style w:type="paragraph" w:styleId="NormalWeb">
    <w:name w:val="Normal (Web)"/>
    <w:basedOn w:val="Normal"/>
    <w:uiPriority w:val="99"/>
    <w:unhideWhenUsed/>
    <w:rsid w:val="00C017FF"/>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C017FF"/>
    <w:rPr>
      <w:b/>
      <w:bCs/>
    </w:rPr>
  </w:style>
  <w:style w:type="character" w:customStyle="1" w:styleId="Balk1Char">
    <w:name w:val="Başlık 1 Char"/>
    <w:basedOn w:val="VarsaylanParagrafYazTipi"/>
    <w:link w:val="Balk1"/>
    <w:uiPriority w:val="9"/>
    <w:rsid w:val="00E52FE6"/>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00027">
      <w:bodyDiv w:val="1"/>
      <w:marLeft w:val="0"/>
      <w:marRight w:val="0"/>
      <w:marTop w:val="0"/>
      <w:marBottom w:val="0"/>
      <w:divBdr>
        <w:top w:val="none" w:sz="0" w:space="0" w:color="auto"/>
        <w:left w:val="none" w:sz="0" w:space="0" w:color="auto"/>
        <w:bottom w:val="none" w:sz="0" w:space="0" w:color="auto"/>
        <w:right w:val="none" w:sz="0" w:space="0" w:color="auto"/>
      </w:divBdr>
    </w:div>
    <w:div w:id="376321361">
      <w:bodyDiv w:val="1"/>
      <w:marLeft w:val="0"/>
      <w:marRight w:val="0"/>
      <w:marTop w:val="0"/>
      <w:marBottom w:val="0"/>
      <w:divBdr>
        <w:top w:val="none" w:sz="0" w:space="0" w:color="auto"/>
        <w:left w:val="none" w:sz="0" w:space="0" w:color="auto"/>
        <w:bottom w:val="none" w:sz="0" w:space="0" w:color="auto"/>
        <w:right w:val="none" w:sz="0" w:space="0" w:color="auto"/>
      </w:divBdr>
      <w:divsChild>
        <w:div w:id="1756239994">
          <w:blockQuote w:val="1"/>
          <w:marLeft w:val="720"/>
          <w:marRight w:val="0"/>
          <w:marTop w:val="100"/>
          <w:marBottom w:val="100"/>
          <w:divBdr>
            <w:top w:val="none" w:sz="0" w:space="0" w:color="auto"/>
            <w:left w:val="single" w:sz="36" w:space="17" w:color="7B8898"/>
            <w:bottom w:val="none" w:sz="0" w:space="0" w:color="auto"/>
            <w:right w:val="none" w:sz="0" w:space="0" w:color="auto"/>
          </w:divBdr>
        </w:div>
      </w:divsChild>
    </w:div>
    <w:div w:id="710036326">
      <w:bodyDiv w:val="1"/>
      <w:marLeft w:val="0"/>
      <w:marRight w:val="0"/>
      <w:marTop w:val="0"/>
      <w:marBottom w:val="0"/>
      <w:divBdr>
        <w:top w:val="none" w:sz="0" w:space="0" w:color="auto"/>
        <w:left w:val="none" w:sz="0" w:space="0" w:color="auto"/>
        <w:bottom w:val="none" w:sz="0" w:space="0" w:color="auto"/>
        <w:right w:val="none" w:sz="0" w:space="0" w:color="auto"/>
      </w:divBdr>
    </w:div>
    <w:div w:id="1005942096">
      <w:bodyDiv w:val="1"/>
      <w:marLeft w:val="0"/>
      <w:marRight w:val="0"/>
      <w:marTop w:val="0"/>
      <w:marBottom w:val="0"/>
      <w:divBdr>
        <w:top w:val="none" w:sz="0" w:space="0" w:color="auto"/>
        <w:left w:val="none" w:sz="0" w:space="0" w:color="auto"/>
        <w:bottom w:val="none" w:sz="0" w:space="0" w:color="auto"/>
        <w:right w:val="none" w:sz="0" w:space="0" w:color="auto"/>
      </w:divBdr>
    </w:div>
    <w:div w:id="1154684234">
      <w:bodyDiv w:val="1"/>
      <w:marLeft w:val="0"/>
      <w:marRight w:val="0"/>
      <w:marTop w:val="0"/>
      <w:marBottom w:val="0"/>
      <w:divBdr>
        <w:top w:val="none" w:sz="0" w:space="0" w:color="auto"/>
        <w:left w:val="none" w:sz="0" w:space="0" w:color="auto"/>
        <w:bottom w:val="none" w:sz="0" w:space="0" w:color="auto"/>
        <w:right w:val="none" w:sz="0" w:space="0" w:color="auto"/>
      </w:divBdr>
    </w:div>
    <w:div w:id="1220436906">
      <w:bodyDiv w:val="1"/>
      <w:marLeft w:val="0"/>
      <w:marRight w:val="0"/>
      <w:marTop w:val="0"/>
      <w:marBottom w:val="0"/>
      <w:divBdr>
        <w:top w:val="none" w:sz="0" w:space="0" w:color="auto"/>
        <w:left w:val="none" w:sz="0" w:space="0" w:color="auto"/>
        <w:bottom w:val="none" w:sz="0" w:space="0" w:color="auto"/>
        <w:right w:val="none" w:sz="0" w:space="0" w:color="auto"/>
      </w:divBdr>
    </w:div>
    <w:div w:id="1640266038">
      <w:bodyDiv w:val="1"/>
      <w:marLeft w:val="0"/>
      <w:marRight w:val="0"/>
      <w:marTop w:val="0"/>
      <w:marBottom w:val="0"/>
      <w:divBdr>
        <w:top w:val="none" w:sz="0" w:space="0" w:color="auto"/>
        <w:left w:val="none" w:sz="0" w:space="0" w:color="auto"/>
        <w:bottom w:val="none" w:sz="0" w:space="0" w:color="auto"/>
        <w:right w:val="none" w:sz="0" w:space="0" w:color="auto"/>
      </w:divBdr>
    </w:div>
    <w:div w:id="1710032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tul@nis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EC3D87-2683-4434-A902-AFA74F669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719</Words>
  <Characters>4103</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tgexpo</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 Expo</dc:creator>
  <cp:lastModifiedBy>Esra Kuloğulları</cp:lastModifiedBy>
  <cp:revision>7</cp:revision>
  <cp:lastPrinted>2021-06-28T07:15:00Z</cp:lastPrinted>
  <dcterms:created xsi:type="dcterms:W3CDTF">2026-02-11T11:14:00Z</dcterms:created>
  <dcterms:modified xsi:type="dcterms:W3CDTF">2026-02-13T08:12:00Z</dcterms:modified>
</cp:coreProperties>
</file>